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A1050" w14:textId="77777777" w:rsidR="001B15A2" w:rsidRPr="009D23F9" w:rsidRDefault="00EA6C35" w:rsidP="00034A8F">
      <w:pPr>
        <w:jc w:val="center"/>
        <w:rPr>
          <w:rFonts w:ascii="Arial" w:hAnsi="Arial" w:cs="Arial"/>
        </w:rPr>
      </w:pPr>
      <w:r w:rsidRPr="009D23F9">
        <w:rPr>
          <w:rFonts w:ascii="Arial" w:hAnsi="Arial" w:cs="Arial"/>
          <w:noProof/>
        </w:rPr>
        <w:drawing>
          <wp:anchor distT="0" distB="0" distL="114300" distR="114300" simplePos="0" relativeHeight="251662336" behindDoc="0" locked="0" layoutInCell="1" allowOverlap="1" wp14:anchorId="562F04CD" wp14:editId="64D807F5">
            <wp:simplePos x="0" y="0"/>
            <wp:positionH relativeFrom="column">
              <wp:posOffset>42545</wp:posOffset>
            </wp:positionH>
            <wp:positionV relativeFrom="paragraph">
              <wp:posOffset>147320</wp:posOffset>
            </wp:positionV>
            <wp:extent cx="2903220" cy="892810"/>
            <wp:effectExtent l="0" t="0" r="0" b="0"/>
            <wp:wrapTight wrapText="bothSides">
              <wp:wrapPolygon edited="0">
                <wp:start x="0" y="0"/>
                <wp:lineTo x="0" y="20893"/>
                <wp:lineTo x="21354" y="20893"/>
                <wp:lineTo x="213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3382504"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903220" cy="892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23F9">
        <w:rPr>
          <w:rFonts w:ascii="Arial" w:hAnsi="Arial" w:cs="Arial"/>
          <w:noProof/>
        </w:rPr>
        <mc:AlternateContent>
          <mc:Choice Requires="wps">
            <w:drawing>
              <wp:anchor distT="0" distB="0" distL="114300" distR="114300" simplePos="0" relativeHeight="251659264" behindDoc="0" locked="0" layoutInCell="1" allowOverlap="1" wp14:anchorId="4EB639E3" wp14:editId="3FD7AB48">
                <wp:simplePos x="0" y="0"/>
                <wp:positionH relativeFrom="column">
                  <wp:posOffset>4091305</wp:posOffset>
                </wp:positionH>
                <wp:positionV relativeFrom="paragraph">
                  <wp:posOffset>181610</wp:posOffset>
                </wp:positionV>
                <wp:extent cx="2434590" cy="648970"/>
                <wp:effectExtent l="0" t="0" r="0" b="0"/>
                <wp:wrapTight wrapText="bothSides">
                  <wp:wrapPolygon edited="0">
                    <wp:start x="225" y="845"/>
                    <wp:lineTo x="225" y="19444"/>
                    <wp:lineTo x="21183" y="19444"/>
                    <wp:lineTo x="21183" y="845"/>
                    <wp:lineTo x="225" y="845"/>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33567" w14:textId="77777777" w:rsidR="003A2298" w:rsidRDefault="00EA6C35" w:rsidP="001B15A2">
                            <w:pPr>
                              <w:jc w:val="right"/>
                            </w:pPr>
                            <w:r>
                              <w:rPr>
                                <w:rFonts w:ascii="Arial" w:eastAsia="Arial" w:hAnsi="Arial" w:cs="Avenir Next LT Pro"/>
                                <w:b/>
                                <w:bCs/>
                                <w:color w:val="231F20"/>
                                <w:position w:val="-2"/>
                                <w:sz w:val="28"/>
                                <w:szCs w:val="28"/>
                                <w:lang w:val="es-ES_tradnl"/>
                              </w:rPr>
                              <w:t>ESPECIFICACIONES</w:t>
                            </w:r>
                            <w:r>
                              <w:rPr>
                                <w:rFonts w:ascii="Arial" w:eastAsia="Arial" w:hAnsi="Arial" w:cs="Avenir Next LT Pro"/>
                                <w:color w:val="231F20"/>
                                <w:position w:val="-2"/>
                                <w:sz w:val="24"/>
                                <w:szCs w:val="24"/>
                                <w:lang w:val="es-ES_tradnl"/>
                              </w:rPr>
                              <w:t xml:space="preserve">  </w:t>
                            </w:r>
                            <w:r>
                              <w:rPr>
                                <w:rFonts w:ascii="Arial" w:eastAsia="Arial" w:hAnsi="Arial" w:cs="Avenir Next LT Pro"/>
                                <w:color w:val="231F20"/>
                                <w:position w:val="-2"/>
                                <w:sz w:val="24"/>
                                <w:szCs w:val="24"/>
                                <w:lang w:val="es-ES_tradnl"/>
                              </w:rPr>
                              <w:br/>
                              <w:t xml:space="preserve">Serie e-1510 SSF Típica </w:t>
                            </w:r>
                          </w:p>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w:pict>
              <v:shapetype w14:anchorId="4EB639E3" id="_x0000_t202" coordsize="21600,21600" o:spt="202" path="m,l,21600r21600,l21600,xe">
                <v:stroke joinstyle="miter"/>
                <v:path gradientshapeok="t" o:connecttype="rect"/>
              </v:shapetype>
              <v:shape id="Text Box 1" o:spid="_x0000_s1026" type="#_x0000_t202" style="position:absolute;left:0;text-align:left;margin-left:322.15pt;margin-top:14.3pt;width:191.7pt;height:5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" filled="f" stroked="f">
                <v:textbox inset=",7.2pt,,7.2pt">
                  <w:txbxContent>
                    <w:p w14:paraId="46433567" w14:textId="77777777" w:rsidR="003A2298" w:rsidRDefault="00EA6C35" w:rsidP="001B15A2">
                      <w:pPr>
                        <w:jc w:val="right"/>
                      </w:pPr>
                      <w:r>
                        <w:rPr>
                          <w:rFonts w:ascii="Arial" w:eastAsia="Arial" w:hAnsi="Arial" w:cs="Avenir Next LT Pro"/>
                          <w:b/>
                          <w:bCs/>
                          <w:color w:val="231F20"/>
                          <w:position w:val="-2"/>
                          <w:sz w:val="28"/>
                          <w:szCs w:val="28"/>
                          <w:lang w:val="es-ES_tradnl"/>
                        </w:rPr>
                        <w:t>ESPECIFICACIONES</w:t>
                      </w:r>
                      <w:r>
                        <w:rPr>
                          <w:rFonts w:ascii="Arial" w:eastAsia="Arial" w:hAnsi="Arial" w:cs="Avenir Next LT Pro"/>
                          <w:color w:val="231F20"/>
                          <w:position w:val="-2"/>
                          <w:sz w:val="24"/>
                          <w:szCs w:val="24"/>
                          <w:lang w:val="es-ES_tradnl"/>
                        </w:rPr>
                        <w:t xml:space="preserve">  </w:t>
                      </w:r>
                      <w:r>
                        <w:rPr>
                          <w:rFonts w:ascii="Arial" w:eastAsia="Arial" w:hAnsi="Arial" w:cs="Avenir Next LT Pro"/>
                          <w:color w:val="231F20"/>
                          <w:position w:val="-2"/>
                          <w:sz w:val="24"/>
                          <w:szCs w:val="24"/>
                          <w:lang w:val="es-ES_tradnl"/>
                        </w:rPr>
                        <w:br/>
                      </w:r>
                      <w:r>
                        <w:rPr>
                          <w:rFonts w:ascii="Arial" w:eastAsia="Arial" w:hAnsi="Arial" w:cs="Avenir Next LT Pro"/>
                          <w:color w:val="231F20"/>
                          <w:position w:val="-2"/>
                          <w:sz w:val="24"/>
                          <w:szCs w:val="24"/>
                          <w:lang w:val="es-ES_tradnl"/>
                        </w:rPr>
                        <w:t xml:space="preserve">Serie e-1510 SSF Típica </w:t>
                      </w:r>
                    </w:p>
                  </w:txbxContent>
                </v:textbox>
                <w10:wrap type="tight"/>
              </v:shape>
            </w:pict>
          </mc:Fallback>
        </mc:AlternateContent>
      </w:r>
    </w:p>
    <w:p w14:paraId="46709897" w14:textId="77777777" w:rsidR="001B15A2" w:rsidRPr="009D23F9" w:rsidRDefault="00EA6C35" w:rsidP="00034A8F">
      <w:pPr>
        <w:jc w:val="center"/>
        <w:rPr>
          <w:rFonts w:ascii="Arial" w:hAnsi="Arial" w:cs="Arial"/>
        </w:rPr>
      </w:pPr>
      <w:r w:rsidRPr="009D23F9">
        <w:rPr>
          <w:rFonts w:ascii="Arial" w:hAnsi="Arial" w:cs="Arial"/>
          <w:noProof/>
        </w:rPr>
        <mc:AlternateContent>
          <mc:Choice Requires="wps">
            <w:drawing>
              <wp:anchor distT="0" distB="0" distL="114300" distR="114300" simplePos="0" relativeHeight="251660288" behindDoc="0" locked="0" layoutInCell="1" allowOverlap="1" wp14:anchorId="4FD2BF9F" wp14:editId="630E2820">
                <wp:simplePos x="0" y="0"/>
                <wp:positionH relativeFrom="column">
                  <wp:posOffset>-3128857</wp:posOffset>
                </wp:positionH>
                <wp:positionV relativeFrom="paragraph">
                  <wp:posOffset>590761</wp:posOffset>
                </wp:positionV>
                <wp:extent cx="7123430" cy="351155"/>
                <wp:effectExtent l="0" t="0" r="0" b="0"/>
                <wp:wrapTight wrapText="bothSides">
                  <wp:wrapPolygon edited="0">
                    <wp:start x="77" y="1562"/>
                    <wp:lineTo x="77" y="18749"/>
                    <wp:lineTo x="21411" y="18749"/>
                    <wp:lineTo x="21411" y="1562"/>
                    <wp:lineTo x="77" y="1562"/>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1E315" w14:textId="77777777" w:rsidR="003A2298" w:rsidRPr="00C157D3" w:rsidRDefault="00EA6C35" w:rsidP="001B15A2">
                            <w:pPr>
                              <w:rPr>
                                <w:rFonts w:ascii="Arial" w:hAnsi="Arial"/>
                                <w:color w:val="BFBFBF" w:themeColor="background1" w:themeShade="BF"/>
                              </w:rPr>
                            </w:pPr>
                            <w:r w:rsidRPr="00C157D3">
                              <w:rPr>
                                <w:rFonts w:ascii="Arial" w:hAnsi="Arial"/>
                                <w:color w:val="BFBFBF" w:themeColor="background1" w:themeShade="BF"/>
                              </w:rPr>
                              <w:t xml:space="preserve">. . . . . . . . . . . . . . . . . . . . . . . . . . . . . . . . . . . . . . . . . . . . . . . . . . . . . . . . . . . . . . . . . . . . . . . . . . . . . . . . . . . . . . . . . . . . . . </w:t>
                            </w:r>
                          </w:p>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w:pict>
              <v:shape w14:anchorId="4FD2BF9F" id="Text Box 2" o:spid="_x0000_s1027" type="#_x0000_t202" style="position:absolute;left:0;text-align:left;margin-left:-246.35pt;margin-top:46.5pt;width:560.9pt;height:2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" filled="f" stroked="f">
                <v:textbox inset=",7.2pt,,7.2pt">
                  <w:txbxContent>
                    <w:p w14:paraId="7CE1E315" w14:textId="77777777" w:rsidR="003A2298" w:rsidRPr="00C157D3" w:rsidRDefault="00EA6C35" w:rsidP="001B15A2">
                      <w:pPr>
                        <w:rPr>
                          <w:rFonts w:ascii="Arial" w:hAnsi="Arial"/>
                          <w:color w:val="BFBFBF" w:themeColor="background1" w:themeShade="BF"/>
                        </w:rPr>
                      </w:pPr>
                      <w:r w:rsidRPr="00C157D3">
                        <w:rPr>
                          <w:rFonts w:ascii="Arial" w:hAnsi="Arial"/>
                          <w:color w:val="BFBFBF" w:themeColor="background1" w:themeShade="BF"/>
                        </w:rPr>
                        <w:t xml:space="preserve">. . . . . . . . . . . . . . . . . . . . . . . . . . . . . . . . . . . . . . . . . . . . . . . . . . . . . . . . . . . . . . . . . . . . . . . . . . . . . . . . . . . . . . . . . . . . . . </w:t>
                      </w:r>
                    </w:p>
                  </w:txbxContent>
                </v:textbox>
                <w10:wrap type="tight"/>
              </v:shape>
            </w:pict>
          </mc:Fallback>
        </mc:AlternateContent>
      </w:r>
    </w:p>
    <w:p w14:paraId="689AB64A" w14:textId="77777777" w:rsidR="001B15A2" w:rsidRPr="009D23F9" w:rsidRDefault="001B15A2" w:rsidP="001B15A2">
      <w:pPr>
        <w:jc w:val="center"/>
        <w:rPr>
          <w:rFonts w:ascii="Arial" w:hAnsi="Arial" w:cs="Arial"/>
        </w:rPr>
      </w:pPr>
    </w:p>
    <w:p w14:paraId="12502222" w14:textId="77777777" w:rsidR="007F0C16" w:rsidRPr="007F0C16" w:rsidRDefault="00EA6C35" w:rsidP="007F0C16">
      <w:pPr>
        <w:widowControl w:val="0"/>
        <w:autoSpaceDE w:val="0"/>
        <w:autoSpaceDN w:val="0"/>
        <w:adjustRightInd w:val="0"/>
        <w:spacing w:after="0" w:line="240" w:lineRule="auto"/>
        <w:rPr>
          <w:rFonts w:ascii="Arial" w:hAnsi="Arial" w:cs="Arial"/>
          <w:b/>
          <w:color w:val="000000" w:themeColor="text1"/>
          <w:sz w:val="32"/>
          <w:szCs w:val="32"/>
        </w:rPr>
      </w:pPr>
      <w:r>
        <w:rPr>
          <w:rFonts w:ascii="Arial" w:eastAsia="Arial" w:hAnsi="Arial" w:cs="Arial"/>
          <w:b/>
          <w:bCs/>
          <w:color w:val="000000"/>
          <w:sz w:val="32"/>
          <w:szCs w:val="32"/>
          <w:lang w:val="es-ES_tradnl"/>
        </w:rPr>
        <w:t>Especificaciones típicas para serie e-1510 bombas montadas</w:t>
      </w:r>
    </w:p>
    <w:p w14:paraId="273A1F63" w14:textId="77777777" w:rsidR="007F0C16" w:rsidRDefault="00EA6C35" w:rsidP="007F0C16">
      <w:pPr>
        <w:widowControl w:val="0"/>
        <w:autoSpaceDE w:val="0"/>
        <w:autoSpaceDN w:val="0"/>
        <w:adjustRightInd w:val="0"/>
        <w:spacing w:after="0" w:line="240" w:lineRule="auto"/>
        <w:rPr>
          <w:rFonts w:ascii="Arial" w:hAnsi="Arial" w:cs="Arial"/>
          <w:b/>
          <w:color w:val="000000" w:themeColor="text1"/>
          <w:sz w:val="32"/>
          <w:szCs w:val="32"/>
        </w:rPr>
      </w:pPr>
      <w:r>
        <w:rPr>
          <w:rFonts w:ascii="Arial" w:eastAsia="Arial" w:hAnsi="Arial" w:cs="Arial"/>
          <w:b/>
          <w:bCs/>
          <w:color w:val="000000"/>
          <w:sz w:val="32"/>
          <w:szCs w:val="32"/>
          <w:lang w:val="es-ES_tradnl"/>
        </w:rPr>
        <w:t>en base con acoplamiento flexible y aspiración en el extremo</w:t>
      </w:r>
    </w:p>
    <w:p w14:paraId="7BD2D2CE" w14:textId="77777777" w:rsidR="007F0C16" w:rsidRPr="007F0C16" w:rsidRDefault="007F0C16" w:rsidP="007F0C16">
      <w:pPr>
        <w:widowControl w:val="0"/>
        <w:autoSpaceDE w:val="0"/>
        <w:autoSpaceDN w:val="0"/>
        <w:adjustRightInd w:val="0"/>
        <w:spacing w:after="0" w:line="240" w:lineRule="auto"/>
        <w:rPr>
          <w:rFonts w:ascii="Arial" w:hAnsi="Arial" w:cs="Arial"/>
          <w:b/>
          <w:color w:val="000000" w:themeColor="text1"/>
          <w:sz w:val="32"/>
          <w:szCs w:val="32"/>
        </w:rPr>
      </w:pPr>
    </w:p>
    <w:p w14:paraId="61EE31BA" w14:textId="77777777" w:rsidR="007F0C16" w:rsidRPr="00412394" w:rsidRDefault="00EA6C35" w:rsidP="007F0C16">
      <w:pPr>
        <w:widowControl w:val="0"/>
        <w:autoSpaceDE w:val="0"/>
        <w:autoSpaceDN w:val="0"/>
        <w:adjustRightInd w:val="0"/>
        <w:spacing w:after="0" w:line="240" w:lineRule="auto"/>
        <w:rPr>
          <w:rFonts w:ascii="Arial" w:hAnsi="Arial" w:cs="Arial"/>
          <w:color w:val="000000"/>
          <w:sz w:val="20"/>
          <w:szCs w:val="20"/>
        </w:rPr>
      </w:pPr>
      <w:r>
        <w:rPr>
          <w:rFonts w:ascii="Arial" w:eastAsia="Arial" w:hAnsi="Arial" w:cs="Arial"/>
          <w:color w:val="000000"/>
          <w:sz w:val="20"/>
          <w:szCs w:val="20"/>
          <w:lang w:val="es-ES_tradnl"/>
        </w:rPr>
        <w:t>Suministre e instale las bombas con las características de desempeño que se indican en los diagramas. Las bombas serán de diseño montadas en base, de etapa única y aspiración en el extremo, con una voluta montada sobre patas para permitir la extracción y el servicio de todo el conjunto giratorio sin alterar las tuberías de la bomba, las conexiones del motor eléctrico ni la alineación de la bomba al motor.</w:t>
      </w:r>
    </w:p>
    <w:p w14:paraId="09F6A762" w14:textId="77777777" w:rsidR="007F0C16" w:rsidRPr="00412394" w:rsidRDefault="007F0C16" w:rsidP="007F0C16">
      <w:pPr>
        <w:widowControl w:val="0"/>
        <w:autoSpaceDE w:val="0"/>
        <w:autoSpaceDN w:val="0"/>
        <w:adjustRightInd w:val="0"/>
        <w:spacing w:after="0" w:line="240" w:lineRule="auto"/>
        <w:rPr>
          <w:rFonts w:ascii="Arial" w:hAnsi="Arial" w:cs="Arial"/>
          <w:color w:val="000000"/>
          <w:sz w:val="20"/>
          <w:szCs w:val="20"/>
        </w:rPr>
      </w:pPr>
    </w:p>
    <w:p w14:paraId="568002E9" w14:textId="77777777" w:rsidR="007F0C16" w:rsidRPr="00E6483E" w:rsidRDefault="00EA6C35" w:rsidP="007F0C16">
      <w:pPr>
        <w:widowControl w:val="0"/>
        <w:autoSpaceDE w:val="0"/>
        <w:autoSpaceDN w:val="0"/>
        <w:adjustRightInd w:val="0"/>
        <w:spacing w:after="0" w:line="240" w:lineRule="auto"/>
        <w:rPr>
          <w:rFonts w:ascii="Arial" w:hAnsi="Arial" w:cs="Arial"/>
          <w:color w:val="000000"/>
          <w:sz w:val="20"/>
          <w:szCs w:val="20"/>
        </w:rPr>
      </w:pPr>
      <w:r>
        <w:rPr>
          <w:rFonts w:ascii="Arial" w:eastAsia="Arial" w:hAnsi="Arial" w:cs="Arial"/>
          <w:color w:val="000000"/>
          <w:sz w:val="20"/>
          <w:szCs w:val="20"/>
          <w:lang w:val="es-ES_tradnl"/>
        </w:rPr>
        <w:t>La voluta de las bombas será de hierro fundido clase 30 con patas de soporte en el pedestal fundidas integralmente. El impulsor será de tipo cerrado de acero inoxidable fundido y estará balanceado según ANSI/HI 9.6.4-2016, grado de balanceo G6.3, y debe estar fijo al eje mediante un tornillo de sombrerete o una tuerca de seguridad.</w:t>
      </w:r>
    </w:p>
    <w:p w14:paraId="07FC9A36" w14:textId="77777777" w:rsidR="007F0C16" w:rsidRPr="00E6483E" w:rsidRDefault="007F0C16" w:rsidP="007F0C16">
      <w:pPr>
        <w:widowControl w:val="0"/>
        <w:autoSpaceDE w:val="0"/>
        <w:autoSpaceDN w:val="0"/>
        <w:adjustRightInd w:val="0"/>
        <w:spacing w:after="0" w:line="240" w:lineRule="auto"/>
        <w:rPr>
          <w:rFonts w:ascii="Arial" w:hAnsi="Arial" w:cs="Arial"/>
          <w:color w:val="000000"/>
          <w:sz w:val="20"/>
          <w:szCs w:val="20"/>
        </w:rPr>
      </w:pPr>
    </w:p>
    <w:p w14:paraId="00B4BCDF" w14:textId="77777777" w:rsidR="007F0C16" w:rsidRPr="00E6483E" w:rsidRDefault="00EA6C35" w:rsidP="00080342">
      <w:pPr>
        <w:widowControl w:val="0"/>
        <w:tabs>
          <w:tab w:val="left" w:pos="9720"/>
        </w:tabs>
        <w:autoSpaceDE w:val="0"/>
        <w:autoSpaceDN w:val="0"/>
        <w:adjustRightInd w:val="0"/>
        <w:spacing w:after="0" w:line="240" w:lineRule="auto"/>
        <w:rPr>
          <w:rFonts w:ascii="Arial" w:hAnsi="Arial" w:cs="Arial"/>
          <w:color w:val="000000"/>
          <w:sz w:val="20"/>
          <w:szCs w:val="20"/>
        </w:rPr>
      </w:pPr>
      <w:r>
        <w:rPr>
          <w:rFonts w:ascii="Arial" w:eastAsia="Arial" w:hAnsi="Arial" w:cs="Arial"/>
          <w:color w:val="000000"/>
          <w:sz w:val="20"/>
          <w:szCs w:val="20"/>
          <w:lang w:val="es-ES_tradnl"/>
        </w:rPr>
        <w:t>La cavidad del líquido debe estar sellada en el eje de la bomba mediante un sello mecánico con lavado interno, con un asiento del sello de cerámica y un anillo del sello de carbono, apto para su funcionamiento continuo a 225 °F (107 °C). Un manguito del eje reemplazable de acero inoxidable debe cubrir completamente el área húmeda debajo del sello.</w:t>
      </w:r>
    </w:p>
    <w:p w14:paraId="30BE73C8" w14:textId="77777777" w:rsidR="007F0C16" w:rsidRPr="00E6483E" w:rsidRDefault="007F0C16" w:rsidP="007F0C16">
      <w:pPr>
        <w:widowControl w:val="0"/>
        <w:autoSpaceDE w:val="0"/>
        <w:autoSpaceDN w:val="0"/>
        <w:adjustRightInd w:val="0"/>
        <w:spacing w:after="0" w:line="240" w:lineRule="auto"/>
        <w:rPr>
          <w:rFonts w:ascii="Arial" w:hAnsi="Arial" w:cs="Arial"/>
          <w:color w:val="000000"/>
          <w:sz w:val="20"/>
          <w:szCs w:val="20"/>
        </w:rPr>
      </w:pPr>
    </w:p>
    <w:p w14:paraId="156C7F0D" w14:textId="77777777" w:rsidR="007F0C16" w:rsidRPr="00E6483E" w:rsidRDefault="00EA6C35" w:rsidP="007F0C16">
      <w:pPr>
        <w:widowControl w:val="0"/>
        <w:autoSpaceDE w:val="0"/>
        <w:autoSpaceDN w:val="0"/>
        <w:adjustRightInd w:val="0"/>
        <w:spacing w:after="0" w:line="240" w:lineRule="auto"/>
        <w:rPr>
          <w:rFonts w:ascii="Arial" w:hAnsi="Arial" w:cs="Arial"/>
          <w:color w:val="000000"/>
          <w:sz w:val="20"/>
          <w:szCs w:val="20"/>
        </w:rPr>
      </w:pPr>
      <w:r>
        <w:rPr>
          <w:rFonts w:ascii="Arial" w:eastAsia="Arial" w:hAnsi="Arial" w:cs="Arial"/>
          <w:color w:val="000000"/>
          <w:sz w:val="20"/>
          <w:szCs w:val="20"/>
          <w:lang w:val="es-ES_tradnl"/>
        </w:rPr>
        <w:t>La bomba debe tener una capacidad nominal para una presión de trabajo de al menos 175 psi (12 bar). La voluta debe tener punteos para indicadores en las boquillas de aspiración y descarga y punteos de escape y drenaje en las partes superior e inferior.</w:t>
      </w:r>
    </w:p>
    <w:p w14:paraId="7E52C7F5" w14:textId="77777777" w:rsidR="007F0C16" w:rsidRPr="00E6483E" w:rsidRDefault="007F0C16" w:rsidP="007F0C16">
      <w:pPr>
        <w:widowControl w:val="0"/>
        <w:autoSpaceDE w:val="0"/>
        <w:autoSpaceDN w:val="0"/>
        <w:adjustRightInd w:val="0"/>
        <w:spacing w:after="0" w:line="240" w:lineRule="auto"/>
        <w:rPr>
          <w:rFonts w:ascii="Arial" w:hAnsi="Arial" w:cs="Arial"/>
          <w:color w:val="000000"/>
          <w:sz w:val="20"/>
          <w:szCs w:val="20"/>
        </w:rPr>
      </w:pPr>
    </w:p>
    <w:p w14:paraId="48CE0D55" w14:textId="77777777" w:rsidR="007F0C16" w:rsidRPr="00E6483E" w:rsidRDefault="00EA6C35" w:rsidP="007F0C16">
      <w:pPr>
        <w:widowControl w:val="0"/>
        <w:autoSpaceDE w:val="0"/>
        <w:autoSpaceDN w:val="0"/>
        <w:adjustRightInd w:val="0"/>
        <w:spacing w:after="0" w:line="240" w:lineRule="auto"/>
        <w:rPr>
          <w:rFonts w:ascii="Arial" w:hAnsi="Arial" w:cs="Arial"/>
          <w:color w:val="000000"/>
          <w:sz w:val="20"/>
          <w:szCs w:val="20"/>
        </w:rPr>
      </w:pPr>
      <w:r>
        <w:rPr>
          <w:rFonts w:ascii="Arial" w:eastAsia="Arial" w:hAnsi="Arial" w:cs="Arial"/>
          <w:color w:val="000000"/>
          <w:sz w:val="20"/>
          <w:szCs w:val="20"/>
          <w:lang w:val="es-ES_tradnl"/>
        </w:rPr>
        <w:t>Los límites de vibración de las bombas deben cumplir Hydraulic Institute ANSI/HI 9.6.4-2016 en los límites aceptables recomendables de vibraciones en campo sin filtrar (medidas según ANSI/HI 9.6.4-2016 figura 9.6.4.2.3.1) para las bombas con cojinetes de contacto rodantes.</w:t>
      </w:r>
    </w:p>
    <w:p w14:paraId="23E259C3" w14:textId="77777777" w:rsidR="007F0C16" w:rsidRPr="00E6483E" w:rsidRDefault="007F0C16" w:rsidP="007F0C16">
      <w:pPr>
        <w:widowControl w:val="0"/>
        <w:autoSpaceDE w:val="0"/>
        <w:autoSpaceDN w:val="0"/>
        <w:adjustRightInd w:val="0"/>
        <w:spacing w:after="0" w:line="240" w:lineRule="auto"/>
        <w:rPr>
          <w:rFonts w:ascii="Arial" w:hAnsi="Arial" w:cs="Arial"/>
          <w:color w:val="000000"/>
          <w:sz w:val="20"/>
          <w:szCs w:val="20"/>
        </w:rPr>
      </w:pPr>
    </w:p>
    <w:p w14:paraId="3D9A4630" w14:textId="77777777" w:rsidR="007F0C16" w:rsidRPr="00412394" w:rsidRDefault="00EA6C35" w:rsidP="007F0C16">
      <w:pPr>
        <w:widowControl w:val="0"/>
        <w:autoSpaceDE w:val="0"/>
        <w:autoSpaceDN w:val="0"/>
        <w:adjustRightInd w:val="0"/>
        <w:spacing w:after="0" w:line="240" w:lineRule="auto"/>
        <w:rPr>
          <w:rFonts w:ascii="Arial" w:hAnsi="Arial" w:cs="Arial"/>
          <w:color w:val="000000"/>
          <w:sz w:val="20"/>
          <w:szCs w:val="20"/>
        </w:rPr>
      </w:pPr>
      <w:r>
        <w:rPr>
          <w:rFonts w:ascii="Arial" w:eastAsia="Arial" w:hAnsi="Arial" w:cs="Arial"/>
          <w:color w:val="000000"/>
          <w:sz w:val="20"/>
          <w:szCs w:val="20"/>
          <w:lang w:val="es-ES_tradnl"/>
        </w:rPr>
        <w:t>La placa base será de acero estructural o canales de acero fabricados, con lados y extremos completamente cerrados, y travesaños soldados de manera segura. El área de lechada debe estar completamente abierta. La placa base combinada para la bomba y el motor debe ser lo suficientemente rígida para limitar la posibilidad de vibraciones. La rigidez mínima de la placa base debe cumplir ANSI/HI 1.3.8.2.1-2019 para las normas de diseño de placas base horizontales con lechada.</w:t>
      </w:r>
    </w:p>
    <w:p w14:paraId="628369B1" w14:textId="77777777" w:rsidR="007F0C16" w:rsidRPr="00412394" w:rsidRDefault="007F0C16" w:rsidP="007F0C16">
      <w:pPr>
        <w:widowControl w:val="0"/>
        <w:autoSpaceDE w:val="0"/>
        <w:autoSpaceDN w:val="0"/>
        <w:adjustRightInd w:val="0"/>
        <w:spacing w:after="0" w:line="240" w:lineRule="auto"/>
        <w:rPr>
          <w:rFonts w:ascii="Arial" w:hAnsi="Arial" w:cs="Arial"/>
          <w:color w:val="000000"/>
          <w:sz w:val="20"/>
          <w:szCs w:val="20"/>
        </w:rPr>
      </w:pPr>
    </w:p>
    <w:p w14:paraId="667A855D" w14:textId="77777777" w:rsidR="007F0C16" w:rsidRPr="00412394" w:rsidRDefault="00EA6C35" w:rsidP="007F0C16">
      <w:pPr>
        <w:widowControl w:val="0"/>
        <w:autoSpaceDE w:val="0"/>
        <w:autoSpaceDN w:val="0"/>
        <w:adjustRightInd w:val="0"/>
        <w:spacing w:after="0" w:line="240" w:lineRule="auto"/>
        <w:rPr>
          <w:rFonts w:ascii="Arial" w:hAnsi="Arial" w:cs="Arial"/>
          <w:color w:val="000000"/>
          <w:sz w:val="20"/>
          <w:szCs w:val="20"/>
        </w:rPr>
      </w:pPr>
      <w:r>
        <w:rPr>
          <w:rFonts w:ascii="Arial" w:eastAsia="Arial" w:hAnsi="Arial" w:cs="Arial"/>
          <w:color w:val="000000"/>
          <w:sz w:val="20"/>
          <w:szCs w:val="20"/>
          <w:lang w:val="es-ES_tradnl"/>
        </w:rPr>
        <w:t>Entre la bomba y el motor, debe emplearse un acoplamiento de diseño de extracción en el centro de tipo flexible capaz de absorber vibraciones con torsión. Las bombas para aplicaciones de velocidad variable deben suministrarse con un manguito de acoplamiento adecuado. El acoplamiento debe tener una protección con calificación nominal doble según ANSI B15.1 y OSHA 1910.219 y debe contener ventanas para inspeccionar el acoplamiento.</w:t>
      </w:r>
    </w:p>
    <w:p w14:paraId="055B275E" w14:textId="77777777" w:rsidR="007F0C16" w:rsidRPr="00412394" w:rsidRDefault="007F0C16" w:rsidP="007F0C16">
      <w:pPr>
        <w:widowControl w:val="0"/>
        <w:autoSpaceDE w:val="0"/>
        <w:autoSpaceDN w:val="0"/>
        <w:adjustRightInd w:val="0"/>
        <w:spacing w:after="0" w:line="240" w:lineRule="auto"/>
        <w:rPr>
          <w:rFonts w:ascii="Arial" w:hAnsi="Arial" w:cs="Arial"/>
          <w:color w:val="000000"/>
          <w:sz w:val="20"/>
          <w:szCs w:val="20"/>
        </w:rPr>
      </w:pPr>
    </w:p>
    <w:p w14:paraId="1501E7D0" w14:textId="77777777" w:rsidR="007F0C16" w:rsidRDefault="00EA6C35" w:rsidP="007F0C16">
      <w:pPr>
        <w:widowControl w:val="0"/>
        <w:autoSpaceDE w:val="0"/>
        <w:autoSpaceDN w:val="0"/>
        <w:adjustRightInd w:val="0"/>
        <w:spacing w:after="0" w:line="240" w:lineRule="auto"/>
        <w:rPr>
          <w:rFonts w:ascii="Arial" w:hAnsi="Arial" w:cs="Arial"/>
          <w:color w:val="000000"/>
          <w:sz w:val="20"/>
          <w:szCs w:val="20"/>
        </w:rPr>
      </w:pPr>
      <w:r>
        <w:rPr>
          <w:rFonts w:ascii="Arial" w:eastAsia="Arial" w:hAnsi="Arial" w:cs="Arial"/>
          <w:color w:val="000000"/>
          <w:sz w:val="20"/>
          <w:szCs w:val="20"/>
          <w:lang w:val="es-ES_tradnl"/>
        </w:rPr>
        <w:t>El motor debe cumplir con las especificaciones de NEMA y EISA 2007 (cuando corresponda) y debe tener el tamaño, el voltaje y el cerramiento adecuados según los diagramas. La bomba y el motor se alinearán en fábrica, y el contratista debe volver a alinearlos según las recomendaciones de fábrica después de la instalación.</w:t>
      </w:r>
    </w:p>
    <w:p w14:paraId="0526E5EA" w14:textId="77777777" w:rsidR="00EB455F" w:rsidRDefault="00EB455F" w:rsidP="007F0C16">
      <w:pPr>
        <w:widowControl w:val="0"/>
        <w:autoSpaceDE w:val="0"/>
        <w:autoSpaceDN w:val="0"/>
        <w:adjustRightInd w:val="0"/>
        <w:spacing w:after="0" w:line="240" w:lineRule="auto"/>
        <w:rPr>
          <w:rFonts w:ascii="Arial" w:hAnsi="Arial" w:cs="Arial"/>
          <w:color w:val="000000"/>
          <w:sz w:val="20"/>
          <w:szCs w:val="20"/>
        </w:rPr>
      </w:pPr>
    </w:p>
    <w:p w14:paraId="404F0332" w14:textId="77777777" w:rsidR="00EB455F" w:rsidRPr="002B2431" w:rsidRDefault="00EA6C35" w:rsidP="007F0C16">
      <w:pPr>
        <w:widowControl w:val="0"/>
        <w:autoSpaceDE w:val="0"/>
        <w:autoSpaceDN w:val="0"/>
        <w:adjustRightInd w:val="0"/>
        <w:spacing w:after="0" w:line="240" w:lineRule="auto"/>
        <w:rPr>
          <w:rFonts w:ascii="Arial" w:hAnsi="Arial" w:cs="Arial"/>
          <w:color w:val="000000"/>
          <w:sz w:val="20"/>
          <w:szCs w:val="20"/>
        </w:rPr>
      </w:pPr>
      <w:r>
        <w:rPr>
          <w:rFonts w:ascii="Arial" w:eastAsia="Arial" w:hAnsi="Arial" w:cs="Arial"/>
          <w:color w:val="000000"/>
          <w:sz w:val="20"/>
          <w:szCs w:val="20"/>
          <w:lang w:val="es-ES_tradnl"/>
        </w:rPr>
        <w:t xml:space="preserve">Se presentará, para cada bomba, un informe de calificación de la bomba sobre el valor de eficiencia de carga parcial (PLEV) para eficiencia de la bomba en promedio ponderado. El PLEV de la bomba se basará en el perfil de carga estándar desarrollado en AHRI 550/590-1998, denominado también valor de carga parcial integrado (IPLV). El valor de PLEV de la bomba se expresará con el peso de carga de PLEV de la bomba =1/(0.01/A+0.42/B+0.45/C+0.12/D) y se basará en los puntos de A: 100 %, B: 75 %, C: 50 % y D: 25 %. Cada calificación nominal de eficiencia de la bomba se indica con caudal correspondiente al porcentaje de carga y a la </w:t>
      </w:r>
      <w:r>
        <w:rPr>
          <w:rFonts w:ascii="Arial" w:eastAsia="Arial" w:hAnsi="Arial" w:cs="Arial"/>
          <w:color w:val="000000"/>
          <w:sz w:val="20"/>
          <w:szCs w:val="20"/>
          <w:lang w:val="es-ES_tradnl"/>
        </w:rPr>
        <w:lastRenderedPageBreak/>
        <w:t>altura de control especificada. El peso real del perfil de carga específico del trabajo podrá sustituirse por el peso de IPLV estándar</w:t>
      </w:r>
    </w:p>
    <w:p w14:paraId="323A700E" w14:textId="77777777" w:rsidR="009262A2" w:rsidRPr="002B2431" w:rsidRDefault="009262A2" w:rsidP="007F0C16">
      <w:pPr>
        <w:widowControl w:val="0"/>
        <w:autoSpaceDE w:val="0"/>
        <w:autoSpaceDN w:val="0"/>
        <w:adjustRightInd w:val="0"/>
        <w:spacing w:after="0" w:line="240" w:lineRule="auto"/>
        <w:rPr>
          <w:rFonts w:ascii="Arial" w:hAnsi="Arial" w:cs="Arial"/>
          <w:color w:val="000000"/>
          <w:sz w:val="20"/>
          <w:szCs w:val="20"/>
        </w:rPr>
      </w:pPr>
    </w:p>
    <w:p w14:paraId="06E9893A" w14:textId="77777777" w:rsidR="009262A2" w:rsidRPr="00DC6187" w:rsidRDefault="00EA6C35" w:rsidP="009262A2">
      <w:pPr>
        <w:tabs>
          <w:tab w:val="left" w:pos="8560"/>
        </w:tabs>
        <w:spacing w:after="0" w:line="240" w:lineRule="auto"/>
        <w:ind w:right="-14"/>
        <w:rPr>
          <w:rFonts w:ascii="Arial" w:eastAsia="Avenir Next LT Pro" w:hAnsi="Arial" w:cs="Avenir Next LT Pro"/>
          <w:sz w:val="16"/>
          <w:szCs w:val="16"/>
        </w:rPr>
      </w:pPr>
      <w:r>
        <w:rPr>
          <w:rFonts w:ascii="Arial" w:eastAsia="Arial" w:hAnsi="Arial" w:cs="Arial"/>
          <w:color w:val="000000"/>
          <w:sz w:val="20"/>
          <w:szCs w:val="20"/>
          <w:lang w:val="es-ES_tradnl"/>
        </w:rPr>
        <w:t>La bomba y el motor deben cumplir los requisitos mínimos del Departamento de Energía y deben tener un valor de PEICL menor que 1.</w:t>
      </w:r>
      <w:r>
        <w:rPr>
          <w:rFonts w:ascii="Calibri" w:eastAsia="Calibri" w:hAnsi="Calibri" w:cs="Times New Roman"/>
          <w:sz w:val="20"/>
          <w:szCs w:val="20"/>
          <w:lang w:val="es-ES_tradnl"/>
        </w:rPr>
        <w:t xml:space="preserve"> </w:t>
      </w:r>
    </w:p>
    <w:p w14:paraId="48423C21" w14:textId="77777777" w:rsidR="007F0C16" w:rsidRPr="00412394" w:rsidRDefault="007F0C16" w:rsidP="007F0C16">
      <w:pPr>
        <w:widowControl w:val="0"/>
        <w:autoSpaceDE w:val="0"/>
        <w:autoSpaceDN w:val="0"/>
        <w:adjustRightInd w:val="0"/>
        <w:spacing w:after="0" w:line="240" w:lineRule="auto"/>
        <w:rPr>
          <w:rFonts w:ascii="Arial" w:hAnsi="Arial" w:cs="Arial"/>
          <w:color w:val="000000"/>
          <w:sz w:val="20"/>
          <w:szCs w:val="20"/>
        </w:rPr>
      </w:pPr>
    </w:p>
    <w:p w14:paraId="30099176" w14:textId="77777777" w:rsidR="00EB455F" w:rsidRDefault="00EB455F" w:rsidP="007F0C16">
      <w:pPr>
        <w:widowControl w:val="0"/>
        <w:autoSpaceDE w:val="0"/>
        <w:autoSpaceDN w:val="0"/>
        <w:adjustRightInd w:val="0"/>
        <w:spacing w:after="0" w:line="240" w:lineRule="auto"/>
        <w:rPr>
          <w:rFonts w:ascii="Arial" w:hAnsi="Arial" w:cs="Arial"/>
          <w:color w:val="000000"/>
          <w:sz w:val="20"/>
          <w:szCs w:val="20"/>
        </w:rPr>
      </w:pPr>
    </w:p>
    <w:p w14:paraId="7A1E1CAD" w14:textId="77777777" w:rsidR="00EB455F" w:rsidRDefault="00EB455F" w:rsidP="007F0C16">
      <w:pPr>
        <w:widowControl w:val="0"/>
        <w:autoSpaceDE w:val="0"/>
        <w:autoSpaceDN w:val="0"/>
        <w:adjustRightInd w:val="0"/>
        <w:spacing w:after="0" w:line="240" w:lineRule="auto"/>
        <w:rPr>
          <w:rFonts w:ascii="Arial" w:hAnsi="Arial" w:cs="Arial"/>
          <w:color w:val="000000"/>
          <w:sz w:val="20"/>
          <w:szCs w:val="20"/>
        </w:rPr>
      </w:pPr>
    </w:p>
    <w:p w14:paraId="703F1D9E" w14:textId="77777777" w:rsidR="00EB455F" w:rsidRDefault="00EB455F" w:rsidP="007F0C16">
      <w:pPr>
        <w:widowControl w:val="0"/>
        <w:autoSpaceDE w:val="0"/>
        <w:autoSpaceDN w:val="0"/>
        <w:adjustRightInd w:val="0"/>
        <w:spacing w:after="0" w:line="240" w:lineRule="auto"/>
        <w:rPr>
          <w:rFonts w:ascii="Arial" w:hAnsi="Arial" w:cs="Arial"/>
          <w:color w:val="000000"/>
          <w:sz w:val="20"/>
          <w:szCs w:val="20"/>
        </w:rPr>
      </w:pPr>
    </w:p>
    <w:p w14:paraId="40603182" w14:textId="77777777" w:rsidR="007F0C16" w:rsidRPr="00412394" w:rsidRDefault="00EA6C35" w:rsidP="007F0C16">
      <w:pPr>
        <w:widowControl w:val="0"/>
        <w:autoSpaceDE w:val="0"/>
        <w:autoSpaceDN w:val="0"/>
        <w:adjustRightInd w:val="0"/>
        <w:spacing w:after="0" w:line="240" w:lineRule="auto"/>
        <w:rPr>
          <w:rFonts w:ascii="Arial" w:hAnsi="Arial" w:cs="Arial"/>
          <w:color w:val="000000"/>
          <w:sz w:val="20"/>
          <w:szCs w:val="20"/>
        </w:rPr>
      </w:pPr>
      <w:r>
        <w:rPr>
          <w:rFonts w:ascii="Arial" w:eastAsia="Arial" w:hAnsi="Arial" w:cs="Arial"/>
          <w:color w:val="000000"/>
          <w:sz w:val="20"/>
          <w:szCs w:val="20"/>
          <w:lang w:val="es-ES_tradnl"/>
        </w:rPr>
        <w:t>Las bombas seleccionadas deben cumplir las normas ANSI/HI 9.6.3.1-2012 para la región operativa de preferencia (POR), a no ser que el ingeniero apruebe otra cosa. Cada bomba se probará hidrostáticamente en fábrica según las normas de Hydraulic Institute. Después, se limpiará exhaustivamente y se pintará con al menos una capa de pintura de alto grado antes del envío.</w:t>
      </w:r>
    </w:p>
    <w:p w14:paraId="45580C7C" w14:textId="77777777" w:rsidR="007F0C16" w:rsidRPr="00412394" w:rsidRDefault="007F0C16" w:rsidP="007F0C16">
      <w:pPr>
        <w:widowControl w:val="0"/>
        <w:autoSpaceDE w:val="0"/>
        <w:autoSpaceDN w:val="0"/>
        <w:adjustRightInd w:val="0"/>
        <w:spacing w:after="0" w:line="240" w:lineRule="auto"/>
        <w:rPr>
          <w:rFonts w:ascii="Arial" w:hAnsi="Arial" w:cs="Arial"/>
          <w:color w:val="000000"/>
          <w:sz w:val="20"/>
          <w:szCs w:val="20"/>
        </w:rPr>
      </w:pPr>
    </w:p>
    <w:p w14:paraId="5DE3DD18" w14:textId="77777777" w:rsidR="007F0C16" w:rsidRPr="00412394" w:rsidRDefault="00EA6C35" w:rsidP="007F0C16">
      <w:pPr>
        <w:widowControl w:val="0"/>
        <w:autoSpaceDE w:val="0"/>
        <w:autoSpaceDN w:val="0"/>
        <w:adjustRightInd w:val="0"/>
        <w:spacing w:after="0" w:line="240" w:lineRule="auto"/>
        <w:rPr>
          <w:rFonts w:ascii="Arial" w:hAnsi="Arial" w:cs="Arial"/>
          <w:color w:val="000000"/>
          <w:sz w:val="20"/>
          <w:szCs w:val="20"/>
        </w:rPr>
      </w:pPr>
      <w:r>
        <w:rPr>
          <w:rFonts w:ascii="Arial" w:eastAsia="Arial" w:hAnsi="Arial" w:cs="Arial"/>
          <w:color w:val="000000"/>
          <w:sz w:val="20"/>
          <w:szCs w:val="20"/>
          <w:lang w:val="es-ES_tradnl"/>
        </w:rPr>
        <w:t>Las bombas se fabricarán, ensamblarán y probarán en instalaciones con aprobación ISO 9001.</w:t>
      </w:r>
    </w:p>
    <w:p w14:paraId="09A5B8B7" w14:textId="77777777" w:rsidR="007F0C16" w:rsidRPr="007F0C16" w:rsidRDefault="007F0C16" w:rsidP="007F0C16">
      <w:pPr>
        <w:widowControl w:val="0"/>
        <w:autoSpaceDE w:val="0"/>
        <w:autoSpaceDN w:val="0"/>
        <w:adjustRightInd w:val="0"/>
        <w:spacing w:after="0" w:line="240" w:lineRule="auto"/>
        <w:rPr>
          <w:rFonts w:ascii="Arial" w:hAnsi="Arial" w:cs="Arial"/>
          <w:color w:val="000000"/>
        </w:rPr>
      </w:pPr>
    </w:p>
    <w:p w14:paraId="35ABF389" w14:textId="77777777" w:rsidR="00473D4C" w:rsidRDefault="00EA6C35" w:rsidP="007F0C16">
      <w:pPr>
        <w:rPr>
          <w:rFonts w:ascii="Arial" w:hAnsi="Arial" w:cs="Arial"/>
          <w:color w:val="000000"/>
        </w:rPr>
      </w:pPr>
      <w:r>
        <w:rPr>
          <w:rFonts w:ascii="Arial" w:eastAsia="Arial" w:hAnsi="Arial" w:cs="Arial"/>
          <w:color w:val="000000"/>
          <w:sz w:val="20"/>
          <w:szCs w:val="20"/>
          <w:lang w:val="es-ES_tradnl"/>
        </w:rPr>
        <w:t>Las bombas serán de la serie e-1510 según las fabrica Xylem Bell &amp; Gossett, o iguales</w:t>
      </w:r>
      <w:r>
        <w:rPr>
          <w:rFonts w:ascii="Arial" w:eastAsia="Arial" w:hAnsi="Arial" w:cs="Arial"/>
          <w:color w:val="000000"/>
          <w:lang w:val="es-ES_tradnl"/>
        </w:rPr>
        <w:t>.</w:t>
      </w:r>
    </w:p>
    <w:p w14:paraId="20AAAB4F" w14:textId="77777777" w:rsidR="003A7EA5" w:rsidRDefault="003A7EA5" w:rsidP="007F0C16">
      <w:pPr>
        <w:rPr>
          <w:rFonts w:ascii="Arial" w:hAnsi="Arial" w:cs="Arial"/>
          <w:color w:val="000000"/>
        </w:rPr>
      </w:pPr>
    </w:p>
    <w:p w14:paraId="4E7AB5B0" w14:textId="77777777" w:rsidR="003A7EA5" w:rsidRDefault="003A7EA5" w:rsidP="007F0C16">
      <w:pPr>
        <w:rPr>
          <w:rFonts w:ascii="Arial" w:hAnsi="Arial" w:cs="Arial"/>
          <w:color w:val="000000"/>
        </w:rPr>
      </w:pPr>
    </w:p>
    <w:p w14:paraId="5498FF6C" w14:textId="77777777" w:rsidR="003A7EA5" w:rsidRDefault="003A7EA5" w:rsidP="007F0C16">
      <w:pPr>
        <w:rPr>
          <w:rFonts w:ascii="Arial" w:hAnsi="Arial" w:cs="Arial"/>
          <w:color w:val="000000"/>
        </w:rPr>
      </w:pPr>
    </w:p>
    <w:p w14:paraId="0C8BADF3" w14:textId="77777777" w:rsidR="003A7EA5" w:rsidRDefault="003A7EA5" w:rsidP="007F0C16">
      <w:pPr>
        <w:rPr>
          <w:rFonts w:ascii="Arial" w:hAnsi="Arial" w:cs="Arial"/>
          <w:color w:val="000000"/>
        </w:rPr>
      </w:pPr>
    </w:p>
    <w:p w14:paraId="659D0357" w14:textId="77777777" w:rsidR="003A7EA5" w:rsidRDefault="003A7EA5" w:rsidP="007F0C16">
      <w:pPr>
        <w:rPr>
          <w:rFonts w:ascii="Arial" w:hAnsi="Arial" w:cs="Arial"/>
          <w:color w:val="000000"/>
        </w:rPr>
      </w:pPr>
    </w:p>
    <w:p w14:paraId="5396060F" w14:textId="77777777" w:rsidR="003A7EA5" w:rsidRDefault="003A7EA5" w:rsidP="007F0C16">
      <w:pPr>
        <w:rPr>
          <w:rFonts w:ascii="Arial" w:hAnsi="Arial" w:cs="Arial"/>
          <w:color w:val="000000"/>
        </w:rPr>
      </w:pPr>
    </w:p>
    <w:p w14:paraId="3D73450A" w14:textId="77777777" w:rsidR="003A7EA5" w:rsidRDefault="003A7EA5" w:rsidP="007F0C16">
      <w:pPr>
        <w:rPr>
          <w:rFonts w:ascii="Arial" w:hAnsi="Arial" w:cs="Arial"/>
          <w:color w:val="000000"/>
        </w:rPr>
      </w:pPr>
    </w:p>
    <w:p w14:paraId="0A2C7770" w14:textId="77777777" w:rsidR="003A7EA5" w:rsidRDefault="003A7EA5" w:rsidP="007F0C16">
      <w:pPr>
        <w:rPr>
          <w:rFonts w:ascii="Arial" w:hAnsi="Arial" w:cs="Arial"/>
          <w:color w:val="000000"/>
        </w:rPr>
      </w:pPr>
    </w:p>
    <w:p w14:paraId="66EEBF41" w14:textId="77777777" w:rsidR="003A7EA5" w:rsidRDefault="003A7EA5" w:rsidP="007F0C16">
      <w:pPr>
        <w:rPr>
          <w:rFonts w:ascii="Arial" w:hAnsi="Arial" w:cs="Arial"/>
          <w:color w:val="000000"/>
        </w:rPr>
      </w:pPr>
    </w:p>
    <w:p w14:paraId="702C09F6" w14:textId="77777777" w:rsidR="003A7EA5" w:rsidRDefault="003A7EA5" w:rsidP="007F0C16">
      <w:pPr>
        <w:rPr>
          <w:rFonts w:ascii="Arial" w:hAnsi="Arial" w:cs="Arial"/>
          <w:color w:val="000000"/>
        </w:rPr>
      </w:pPr>
    </w:p>
    <w:p w14:paraId="64870B0A" w14:textId="77777777" w:rsidR="003A7EA5" w:rsidRDefault="003A7EA5" w:rsidP="007F0C16">
      <w:pPr>
        <w:rPr>
          <w:rFonts w:ascii="Arial" w:hAnsi="Arial" w:cs="Arial"/>
          <w:color w:val="000000"/>
        </w:rPr>
      </w:pPr>
    </w:p>
    <w:p w14:paraId="2BBF7565" w14:textId="77777777" w:rsidR="003A7EA5" w:rsidRDefault="003A7EA5" w:rsidP="007F0C16">
      <w:pPr>
        <w:rPr>
          <w:rFonts w:ascii="Arial" w:hAnsi="Arial" w:cs="Arial"/>
          <w:color w:val="000000"/>
        </w:rPr>
      </w:pPr>
    </w:p>
    <w:p w14:paraId="6B0779B5" w14:textId="77777777" w:rsidR="003A7EA5" w:rsidRDefault="003A7EA5" w:rsidP="007F0C16">
      <w:pPr>
        <w:rPr>
          <w:rFonts w:ascii="Arial" w:hAnsi="Arial" w:cs="Arial"/>
          <w:color w:val="000000"/>
        </w:rPr>
      </w:pPr>
    </w:p>
    <w:p w14:paraId="18D502AD" w14:textId="77777777" w:rsidR="003A7EA5" w:rsidRDefault="003A7EA5" w:rsidP="007F0C16">
      <w:pPr>
        <w:rPr>
          <w:rFonts w:ascii="Arial" w:hAnsi="Arial" w:cs="Arial"/>
          <w:color w:val="000000"/>
        </w:rPr>
      </w:pPr>
    </w:p>
    <w:p w14:paraId="3ED46C4E" w14:textId="77777777" w:rsidR="003A7EA5" w:rsidRDefault="003A7EA5" w:rsidP="007F0C16">
      <w:pPr>
        <w:rPr>
          <w:rFonts w:ascii="Arial" w:hAnsi="Arial" w:cs="Arial"/>
          <w:color w:val="000000"/>
        </w:rPr>
      </w:pPr>
    </w:p>
    <w:p w14:paraId="764BD4C8" w14:textId="77777777" w:rsidR="003A7EA5" w:rsidRDefault="00EA6C35" w:rsidP="007F0C16">
      <w:pPr>
        <w:rPr>
          <w:rFonts w:ascii="Arial" w:hAnsi="Arial" w:cs="Arial"/>
          <w:color w:val="000000"/>
        </w:rPr>
      </w:pPr>
      <w:r w:rsidRPr="00412394">
        <w:rPr>
          <w:rFonts w:ascii="Arial" w:hAnsi="Arial" w:cs="Arial"/>
          <w:noProof/>
          <w:sz w:val="20"/>
          <w:szCs w:val="20"/>
        </w:rPr>
        <mc:AlternateContent>
          <mc:Choice Requires="wps">
            <w:drawing>
              <wp:anchor distT="0" distB="0" distL="114300" distR="114300" simplePos="0" relativeHeight="251657216" behindDoc="0" locked="0" layoutInCell="1" allowOverlap="1" wp14:anchorId="207B9ED6" wp14:editId="41892AFE">
                <wp:simplePos x="0" y="0"/>
                <wp:positionH relativeFrom="column">
                  <wp:posOffset>1905000</wp:posOffset>
                </wp:positionH>
                <wp:positionV relativeFrom="paragraph">
                  <wp:posOffset>975995</wp:posOffset>
                </wp:positionV>
                <wp:extent cx="3617595" cy="742950"/>
                <wp:effectExtent l="0" t="0" r="0" b="0"/>
                <wp:wrapTight wrapText="bothSides">
                  <wp:wrapPolygon edited="0">
                    <wp:start x="227" y="1662"/>
                    <wp:lineTo x="227" y="19938"/>
                    <wp:lineTo x="21270" y="19938"/>
                    <wp:lineTo x="21270" y="1662"/>
                    <wp:lineTo x="227" y="1662"/>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617595"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34F22" w14:textId="77777777" w:rsidR="003A2298" w:rsidRPr="00C157D3" w:rsidRDefault="00EA6C35" w:rsidP="006B25DC">
                            <w:pPr>
                              <w:tabs>
                                <w:tab w:val="left" w:pos="8560"/>
                              </w:tabs>
                              <w:spacing w:after="0" w:line="240" w:lineRule="auto"/>
                              <w:ind w:right="-14"/>
                              <w:rPr>
                                <w:rFonts w:ascii="Arial" w:hAnsi="Arial"/>
                              </w:rPr>
                            </w:pPr>
                            <w:hyperlink r:id="rId6" w:history="1">
                              <w:r>
                                <w:rPr>
                                  <w:rFonts w:ascii="Arial" w:eastAsia="Arial" w:hAnsi="Arial" w:cs="Avenir Next LT Pro Medium"/>
                                  <w:color w:val="231F20"/>
                                  <w:lang w:val="es-ES_tradnl"/>
                                </w:rPr>
                                <w:t>www.bellgossett.com</w:t>
                              </w:r>
                              <w:r>
                                <w:rPr>
                                  <w:rFonts w:ascii="Arial" w:eastAsia="Arial" w:hAnsi="Arial" w:cs="Avenir Next LT Pro Medium"/>
                                  <w:color w:val="231F20"/>
                                  <w:lang w:val="es-ES_tradnl"/>
                                </w:rPr>
                                <w:tab/>
                              </w:r>
                              <w:r>
                                <w:rPr>
                                  <w:rFonts w:ascii="Arial" w:eastAsia="Arial" w:hAnsi="Arial" w:cs="Times New Roman"/>
                                  <w:color w:val="231F20"/>
                                  <w:lang w:val="es-ES_tradnl"/>
                                </w:rPr>
                                <w:t xml:space="preserve"> </w:t>
                              </w:r>
                            </w:hyperlink>
                          </w:p>
                          <w:p w14:paraId="282F8041" w14:textId="77777777" w:rsidR="003A2298" w:rsidRPr="00DC6187" w:rsidRDefault="00EA6C35" w:rsidP="006B25DC">
                            <w:pPr>
                              <w:spacing w:after="0" w:line="240" w:lineRule="auto"/>
                              <w:ind w:right="-14"/>
                              <w:rPr>
                                <w:rFonts w:ascii="Arial" w:eastAsia="Avenir Next LT Pro" w:hAnsi="Arial" w:cs="Avenir Next LT Pro"/>
                                <w:sz w:val="16"/>
                                <w:szCs w:val="16"/>
                              </w:rPr>
                            </w:pPr>
                            <w:r>
                              <w:rPr>
                                <w:rFonts w:ascii="Arial" w:eastAsia="Arial" w:hAnsi="Arial" w:cs="Avenir Next LT Pro"/>
                                <w:color w:val="231F20"/>
                                <w:spacing w:val="5"/>
                                <w:sz w:val="16"/>
                                <w:szCs w:val="16"/>
                                <w:lang w:val="es-ES_tradnl"/>
                              </w:rPr>
                              <w:t>Bell &amp; Gossett es una marca comercial de Xylem Inc. o una de sus subsidiarias.</w:t>
                            </w:r>
                          </w:p>
                          <w:p w14:paraId="415805BA" w14:textId="4221A5CB" w:rsidR="003A2298" w:rsidRPr="00DC6187" w:rsidRDefault="00EA6C35" w:rsidP="006B25DC">
                            <w:pPr>
                              <w:spacing w:after="0" w:line="240" w:lineRule="auto"/>
                              <w:ind w:right="-14"/>
                              <w:rPr>
                                <w:rFonts w:ascii="Arial" w:eastAsia="Avenir Next LT Pro" w:hAnsi="Arial" w:cs="Avenir Next LT Pro"/>
                                <w:sz w:val="16"/>
                                <w:szCs w:val="16"/>
                              </w:rPr>
                            </w:pPr>
                            <w:r>
                              <w:rPr>
                                <w:rFonts w:ascii="Arial" w:eastAsia="Arial" w:hAnsi="Arial" w:cs="Avenir Next LT Pro"/>
                                <w:color w:val="231F20"/>
                                <w:sz w:val="16"/>
                                <w:szCs w:val="16"/>
                                <w:lang w:val="es-ES_tradnl"/>
                              </w:rPr>
                              <w:t>© 20</w:t>
                            </w:r>
                            <w:r w:rsidR="003C54C2">
                              <w:rPr>
                                <w:rFonts w:ascii="Arial" w:eastAsia="Arial" w:hAnsi="Arial" w:cs="Avenir Next LT Pro"/>
                                <w:color w:val="231F20"/>
                                <w:sz w:val="16"/>
                                <w:szCs w:val="16"/>
                                <w:lang w:val="es-ES_tradnl"/>
                              </w:rPr>
                              <w:t>20</w:t>
                            </w:r>
                            <w:bookmarkStart w:id="0" w:name="_GoBack"/>
                            <w:bookmarkEnd w:id="0"/>
                            <w:r>
                              <w:rPr>
                                <w:rFonts w:ascii="Arial" w:eastAsia="Arial" w:hAnsi="Arial" w:cs="Avenir Next LT Pro"/>
                                <w:color w:val="231F20"/>
                                <w:sz w:val="16"/>
                                <w:szCs w:val="16"/>
                                <w:lang w:val="es-ES_tradnl"/>
                              </w:rPr>
                              <w:t xml:space="preserve"> Xylem Inc. Especificaciones de e-1510 SSF típica </w:t>
                            </w:r>
                          </w:p>
                          <w:p w14:paraId="68E08F64" w14:textId="77777777" w:rsidR="003A2298" w:rsidRDefault="003A2298" w:rsidP="006B25D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B9ED6" id="_x0000_t202" coordsize="21600,21600" o:spt="202" path="m,l,21600r21600,l21600,xe">
                <v:stroke joinstyle="miter"/>
                <v:path gradientshapeok="t" o:connecttype="rect"/>
              </v:shapetype>
              <v:shape id="Text Box 4" o:spid="_x0000_s1028" type="#_x0000_t202" style="position:absolute;margin-left:150pt;margin-top:76.85pt;width:284.85pt;height:58.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" filled="f" stroked="f">
                <v:textbox inset=",7.2pt,,7.2pt">
                  <w:txbxContent>
                    <w:p w14:paraId="03F34F22" w14:textId="77777777" w:rsidR="003A2298" w:rsidRPr="00C157D3" w:rsidRDefault="00EA6C35" w:rsidP="006B25DC">
                      <w:pPr>
                        <w:tabs>
                          <w:tab w:val="left" w:pos="8560"/>
                        </w:tabs>
                        <w:spacing w:after="0" w:line="240" w:lineRule="auto"/>
                        <w:ind w:right="-14"/>
                        <w:rPr>
                          <w:rFonts w:ascii="Arial" w:hAnsi="Arial"/>
                        </w:rPr>
                      </w:pPr>
                      <w:hyperlink r:id="rId7" w:history="1">
                        <w:r>
                          <w:rPr>
                            <w:rFonts w:ascii="Arial" w:eastAsia="Arial" w:hAnsi="Arial" w:cs="Avenir Next LT Pro Medium"/>
                            <w:color w:val="231F20"/>
                            <w:lang w:val="es-ES_tradnl"/>
                          </w:rPr>
                          <w:t>www.bellgossett.com</w:t>
                        </w:r>
                        <w:r>
                          <w:rPr>
                            <w:rFonts w:ascii="Arial" w:eastAsia="Arial" w:hAnsi="Arial" w:cs="Avenir Next LT Pro Medium"/>
                            <w:color w:val="231F20"/>
                            <w:lang w:val="es-ES_tradnl"/>
                          </w:rPr>
                          <w:tab/>
                        </w:r>
                        <w:r>
                          <w:rPr>
                            <w:rFonts w:ascii="Arial" w:eastAsia="Arial" w:hAnsi="Arial" w:cs="Times New Roman"/>
                            <w:color w:val="231F20"/>
                            <w:lang w:val="es-ES_tradnl"/>
                          </w:rPr>
                          <w:t xml:space="preserve"> </w:t>
                        </w:r>
                      </w:hyperlink>
                    </w:p>
                    <w:p w14:paraId="282F8041" w14:textId="77777777" w:rsidR="003A2298" w:rsidRPr="00DC6187" w:rsidRDefault="00EA6C35" w:rsidP="006B25DC">
                      <w:pPr>
                        <w:spacing w:after="0" w:line="240" w:lineRule="auto"/>
                        <w:ind w:right="-14"/>
                        <w:rPr>
                          <w:rFonts w:ascii="Arial" w:eastAsia="Avenir Next LT Pro" w:hAnsi="Arial" w:cs="Avenir Next LT Pro"/>
                          <w:sz w:val="16"/>
                          <w:szCs w:val="16"/>
                        </w:rPr>
                      </w:pPr>
                      <w:r>
                        <w:rPr>
                          <w:rFonts w:ascii="Arial" w:eastAsia="Arial" w:hAnsi="Arial" w:cs="Avenir Next LT Pro"/>
                          <w:color w:val="231F20"/>
                          <w:spacing w:val="5"/>
                          <w:sz w:val="16"/>
                          <w:szCs w:val="16"/>
                          <w:lang w:val="es-ES_tradnl"/>
                        </w:rPr>
                        <w:t>Bell &amp; Gossett es una marca comercial de Xylem Inc. o una de sus subsidiarias.</w:t>
                      </w:r>
                    </w:p>
                    <w:p w14:paraId="415805BA" w14:textId="4221A5CB" w:rsidR="003A2298" w:rsidRPr="00DC6187" w:rsidRDefault="00EA6C35" w:rsidP="006B25DC">
                      <w:pPr>
                        <w:spacing w:after="0" w:line="240" w:lineRule="auto"/>
                        <w:ind w:right="-14"/>
                        <w:rPr>
                          <w:rFonts w:ascii="Arial" w:eastAsia="Avenir Next LT Pro" w:hAnsi="Arial" w:cs="Avenir Next LT Pro"/>
                          <w:sz w:val="16"/>
                          <w:szCs w:val="16"/>
                        </w:rPr>
                      </w:pPr>
                      <w:r>
                        <w:rPr>
                          <w:rFonts w:ascii="Arial" w:eastAsia="Arial" w:hAnsi="Arial" w:cs="Avenir Next LT Pro"/>
                          <w:color w:val="231F20"/>
                          <w:sz w:val="16"/>
                          <w:szCs w:val="16"/>
                          <w:lang w:val="es-ES_tradnl"/>
                        </w:rPr>
                        <w:t>© 20</w:t>
                      </w:r>
                      <w:r w:rsidR="003C54C2">
                        <w:rPr>
                          <w:rFonts w:ascii="Arial" w:eastAsia="Arial" w:hAnsi="Arial" w:cs="Avenir Next LT Pro"/>
                          <w:color w:val="231F20"/>
                          <w:sz w:val="16"/>
                          <w:szCs w:val="16"/>
                          <w:lang w:val="es-ES_tradnl"/>
                        </w:rPr>
                        <w:t>20</w:t>
                      </w:r>
                      <w:bookmarkStart w:id="1" w:name="_GoBack"/>
                      <w:bookmarkEnd w:id="1"/>
                      <w:r>
                        <w:rPr>
                          <w:rFonts w:ascii="Arial" w:eastAsia="Arial" w:hAnsi="Arial" w:cs="Avenir Next LT Pro"/>
                          <w:color w:val="231F20"/>
                          <w:sz w:val="16"/>
                          <w:szCs w:val="16"/>
                          <w:lang w:val="es-ES_tradnl"/>
                        </w:rPr>
                        <w:t xml:space="preserve"> Xylem Inc. Especificaciones de e-1510 SSF típica </w:t>
                      </w:r>
                    </w:p>
                    <w:p w14:paraId="68E08F64" w14:textId="77777777" w:rsidR="003A2298" w:rsidRDefault="003A2298" w:rsidP="006B25DC"/>
                  </w:txbxContent>
                </v:textbox>
                <w10:wrap type="tight"/>
              </v:shape>
            </w:pict>
          </mc:Fallback>
        </mc:AlternateContent>
      </w:r>
      <w:r w:rsidRPr="00412394">
        <w:rPr>
          <w:rFonts w:ascii="Arial" w:hAnsi="Arial" w:cs="Arial"/>
          <w:noProof/>
          <w:sz w:val="20"/>
          <w:szCs w:val="20"/>
        </w:rPr>
        <w:drawing>
          <wp:anchor distT="0" distB="0" distL="114300" distR="114300" simplePos="0" relativeHeight="251697152" behindDoc="0" locked="0" layoutInCell="1" allowOverlap="1" wp14:anchorId="6B596611" wp14:editId="5FAD9009">
            <wp:simplePos x="0" y="0"/>
            <wp:positionH relativeFrom="column">
              <wp:posOffset>-48895</wp:posOffset>
            </wp:positionH>
            <wp:positionV relativeFrom="paragraph">
              <wp:posOffset>1061720</wp:posOffset>
            </wp:positionV>
            <wp:extent cx="1502410" cy="548640"/>
            <wp:effectExtent l="0" t="0" r="2540" b="3810"/>
            <wp:wrapTight wrapText="bothSides">
              <wp:wrapPolygon edited="0">
                <wp:start x="0" y="0"/>
                <wp:lineTo x="0" y="21000"/>
                <wp:lineTo x="21363" y="21000"/>
                <wp:lineTo x="2136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918958"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2410" cy="5486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A7EA5" w:rsidSect="00080342">
      <w:pgSz w:w="12240" w:h="15840"/>
      <w:pgMar w:top="720" w:right="900" w:bottom="135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Next LT Pro">
    <w:panose1 w:val="020B0503020202020204"/>
    <w:charset w:val="4D"/>
    <w:family w:val="swiss"/>
    <w:pitch w:val="variable"/>
    <w:sig w:usb0="800000AF" w:usb1="5000204A" w:usb2="00000000" w:usb3="00000000" w:csb0="0000009B" w:csb1="00000000"/>
  </w:font>
  <w:font w:name="Avenir Next LT Pro Medium">
    <w:panose1 w:val="020B0603020202020204"/>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3"/>
    <w:multiLevelType w:val="multilevel"/>
    <w:tmpl w:val="9A6210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2" w15:restartNumberingAfterBreak="0">
    <w:nsid w:val="00000004"/>
    <w:multiLevelType w:val="multilevel"/>
    <w:tmpl w:val="8E26D3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3" w15:restartNumberingAfterBreak="0">
    <w:nsid w:val="00000005"/>
    <w:multiLevelType w:val="multilevel"/>
    <w:tmpl w:val="748ECB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4" w15:restartNumberingAfterBreak="0">
    <w:nsid w:val="0E1C6853"/>
    <w:multiLevelType w:val="multilevel"/>
    <w:tmpl w:val="08BC6AF8"/>
    <w:lvl w:ilvl="0">
      <w:start w:val="1"/>
      <w:numFmt w:val="upperLetter"/>
      <w:lvlText w:val="%1."/>
      <w:lvlJc w:val="left"/>
      <w:pPr>
        <w:tabs>
          <w:tab w:val="num" w:pos="0"/>
        </w:tabs>
        <w:ind w:left="0" w:firstLine="0"/>
      </w:pPr>
    </w:lvl>
    <w:lvl w:ilvl="1">
      <w:start w:val="1"/>
      <w:numFmt w:val="upperLetter"/>
      <w:lvlText w:val="%2."/>
      <w:lvlJc w:val="left"/>
      <w:pPr>
        <w:tabs>
          <w:tab w:val="num" w:pos="144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
      <w:lvlJc w:val="left"/>
      <w:pPr>
        <w:tabs>
          <w:tab w:val="num" w:pos="0"/>
        </w:tabs>
        <w:ind w:left="0" w:firstLine="0"/>
      </w:pPr>
    </w:lvl>
  </w:abstractNum>
  <w:abstractNum w:abstractNumId="5" w15:restartNumberingAfterBreak="0">
    <w:nsid w:val="1A0C7A0D"/>
    <w:multiLevelType w:val="multilevel"/>
    <w:tmpl w:val="EB2CA7B4"/>
    <w:lvl w:ilvl="0">
      <w:start w:val="1"/>
      <w:numFmt w:val="decimal"/>
      <w:lvlText w:val="%1."/>
      <w:lvlJc w:val="left"/>
      <w:pPr>
        <w:tabs>
          <w:tab w:val="num" w:pos="360"/>
        </w:tabs>
        <w:ind w:left="0" w:firstLine="0"/>
      </w:pPr>
    </w:lvl>
    <w:lvl w:ilvl="1">
      <w:start w:val="1"/>
      <w:numFmt w:val="upperLetter"/>
      <w:lvlText w:val="%2."/>
      <w:lvlJc w:val="left"/>
      <w:pPr>
        <w:tabs>
          <w:tab w:val="num" w:pos="144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
      <w:lvlJc w:val="left"/>
      <w:pPr>
        <w:tabs>
          <w:tab w:val="num" w:pos="0"/>
        </w:tabs>
        <w:ind w:left="0" w:firstLine="0"/>
      </w:pPr>
    </w:lvl>
  </w:abstractNum>
  <w:abstractNum w:abstractNumId="6" w15:restartNumberingAfterBreak="0">
    <w:nsid w:val="21F56F1B"/>
    <w:multiLevelType w:val="multilevel"/>
    <w:tmpl w:val="212AAE2C"/>
    <w:lvl w:ilvl="0">
      <w:start w:val="1"/>
      <w:numFmt w:val="decimal"/>
      <w:lvlText w:val="%1."/>
      <w:lvlJc w:val="left"/>
      <w:pPr>
        <w:tabs>
          <w:tab w:val="num" w:pos="360"/>
        </w:tabs>
        <w:ind w:left="0" w:firstLine="0"/>
      </w:pPr>
    </w:lvl>
    <w:lvl w:ilvl="1">
      <w:start w:val="1"/>
      <w:numFmt w:val="upperLetter"/>
      <w:lvlText w:val="%2."/>
      <w:lvlJc w:val="left"/>
      <w:pPr>
        <w:tabs>
          <w:tab w:val="num" w:pos="144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
      <w:lvlJc w:val="left"/>
      <w:pPr>
        <w:tabs>
          <w:tab w:val="num" w:pos="0"/>
        </w:tabs>
        <w:ind w:left="0" w:firstLine="0"/>
      </w:pPr>
    </w:lvl>
  </w:abstractNum>
  <w:abstractNum w:abstractNumId="7" w15:restartNumberingAfterBreak="0">
    <w:nsid w:val="25A74333"/>
    <w:multiLevelType w:val="multilevel"/>
    <w:tmpl w:val="A2DA2942"/>
    <w:lvl w:ilvl="0">
      <w:start w:val="1"/>
      <w:numFmt w:val="upperLetter"/>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15:restartNumberingAfterBreak="0">
    <w:nsid w:val="3B6D0A1C"/>
    <w:multiLevelType w:val="singleLevel"/>
    <w:tmpl w:val="151EA79C"/>
    <w:lvl w:ilvl="0">
      <w:start w:val="1"/>
      <w:numFmt w:val="upperLetter"/>
      <w:lvlText w:val="%1."/>
      <w:lvlJc w:val="left"/>
      <w:pPr>
        <w:tabs>
          <w:tab w:val="num" w:pos="1530"/>
        </w:tabs>
        <w:ind w:left="1530" w:hanging="360"/>
      </w:pPr>
    </w:lvl>
  </w:abstractNum>
  <w:abstractNum w:abstractNumId="9" w15:restartNumberingAfterBreak="0">
    <w:nsid w:val="4F497C4F"/>
    <w:multiLevelType w:val="multilevel"/>
    <w:tmpl w:val="98B252A2"/>
    <w:lvl w:ilvl="0">
      <w:start w:val="1"/>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0" w15:restartNumberingAfterBreak="0">
    <w:nsid w:val="560C611E"/>
    <w:multiLevelType w:val="singleLevel"/>
    <w:tmpl w:val="869EE64C"/>
    <w:lvl w:ilvl="0">
      <w:start w:val="1"/>
      <w:numFmt w:val="upperLetter"/>
      <w:lvlText w:val="%1."/>
      <w:legacy w:legacy="1" w:legacySpace="0" w:legacyIndent="360"/>
      <w:lvlJc w:val="left"/>
      <w:pPr>
        <w:ind w:left="936" w:hanging="360"/>
      </w:pPr>
    </w:lvl>
  </w:abstractNum>
  <w:abstractNum w:abstractNumId="11" w15:restartNumberingAfterBreak="0">
    <w:nsid w:val="5DCA543E"/>
    <w:multiLevelType w:val="singleLevel"/>
    <w:tmpl w:val="3FA4F60C"/>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60D338F"/>
    <w:multiLevelType w:val="multilevel"/>
    <w:tmpl w:val="6E9E1B02"/>
    <w:lvl w:ilvl="0">
      <w:start w:val="3"/>
      <w:numFmt w:val="decimal"/>
      <w:lvlText w:val="%1"/>
      <w:lvlJc w:val="left"/>
      <w:pPr>
        <w:tabs>
          <w:tab w:val="num" w:pos="375"/>
        </w:tabs>
        <w:ind w:left="375" w:hanging="375"/>
      </w:pPr>
    </w:lvl>
    <w:lvl w:ilvl="1">
      <w:start w:val="1"/>
      <w:numFmt w:val="decimalZero"/>
      <w:lvlText w:val="%1.%2"/>
      <w:lvlJc w:val="left"/>
      <w:pPr>
        <w:tabs>
          <w:tab w:val="num" w:pos="1095"/>
        </w:tabs>
        <w:ind w:left="1095" w:hanging="375"/>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 w:ilvl="0">
        <w:start w:val="1"/>
        <w:numFmt w:val="upperLetter"/>
        <w:lvlText w:val="%1."/>
        <w:lvlJc w:val="left"/>
        <w:pPr>
          <w:ind w:left="0" w:firstLine="0"/>
        </w:pPr>
      </w:lvl>
    </w:lvlOverride>
    <w:lvlOverride w:ilvl="1">
      <w:lvl w:ilvl="1">
        <w:start w:val="1"/>
        <w:numFmt w:val="decimal"/>
        <w:lvlText w:val="%2."/>
        <w:lvlJc w:val="left"/>
        <w:pPr>
          <w:ind w:left="1440" w:hanging="360"/>
        </w:pPr>
      </w:lvl>
    </w:lvlOverride>
    <w:lvlOverride w:ilvl="2">
      <w:lvl w:ilvl="2">
        <w:start w:val="1"/>
        <w:numFmt w:val="decimal"/>
        <w:lvlText w:val="%3."/>
        <w:lvlJc w:val="left"/>
        <w:pPr>
          <w:ind w:left="2160" w:hanging="360"/>
        </w:pPr>
      </w:lvl>
    </w:lvlOverride>
    <w:lvlOverride w:ilvl="3">
      <w:lvl w:ilvl="3">
        <w:start w:val="1"/>
        <w:numFmt w:val="decimal"/>
        <w:lvlText w:val="%4."/>
        <w:lvlJc w:val="left"/>
        <w:pPr>
          <w:ind w:left="2880" w:hanging="360"/>
        </w:pPr>
      </w:lvl>
    </w:lvlOverride>
    <w:lvlOverride w:ilvl="4">
      <w:lvl w:ilvl="4">
        <w:start w:val="1"/>
        <w:numFmt w:val="decimal"/>
        <w:lvlText w:val="%5."/>
        <w:lvlJc w:val="left"/>
        <w:pPr>
          <w:ind w:left="3600" w:hanging="360"/>
        </w:pPr>
      </w:lvl>
    </w:lvlOverride>
    <w:lvlOverride w:ilvl="5">
      <w:lvl w:ilvl="5">
        <w:start w:val="1"/>
        <w:numFmt w:val="decimal"/>
        <w:lvlText w:val="%6."/>
        <w:lvlJc w:val="left"/>
        <w:pPr>
          <w:ind w:left="4320" w:hanging="360"/>
        </w:pPr>
      </w:lvl>
    </w:lvlOverride>
    <w:lvlOverride w:ilvl="6">
      <w:lvl w:ilvl="6">
        <w:start w:val="1"/>
        <w:numFmt w:val="decimal"/>
        <w:lvlText w:val="%7."/>
        <w:lvlJc w:val="left"/>
        <w:pPr>
          <w:ind w:left="5040" w:hanging="360"/>
        </w:pPr>
      </w:lvl>
    </w:lvlOverride>
    <w:lvlOverride w:ilvl="7">
      <w:lvl w:ilvl="7">
        <w:start w:val="1"/>
        <w:numFmt w:val="decimal"/>
        <w:lvlText w:val="%8."/>
        <w:lvlJc w:val="left"/>
        <w:pPr>
          <w:ind w:left="5760" w:hanging="360"/>
        </w:pPr>
      </w:lvl>
    </w:lvlOverride>
    <w:lvlOverride w:ilvl="8">
      <w:lvl w:ilvl="8">
        <w:numFmt w:val="decimal"/>
        <w:lvlText w:val=""/>
        <w:lvlJc w:val="left"/>
        <w:pPr>
          <w:ind w:left="0" w:firstLine="0"/>
        </w:pPr>
      </w:lvl>
    </w:lvlOverride>
  </w:num>
  <w:num w:numId="3">
    <w:abstractNumId w:val="0"/>
    <w:lvlOverride w:ilvl="0">
      <w:lvl w:ilvl="0">
        <w:numFmt w:val="bullet"/>
        <w:lvlText w:val=""/>
        <w:legacy w:legacy="1" w:legacySpace="0" w:legacyIndent="360"/>
        <w:lvlJc w:val="left"/>
        <w:pPr>
          <w:ind w:left="1440" w:hanging="360"/>
        </w:pPr>
        <w:rPr>
          <w:rFonts w:ascii="Symbol" w:hAnsi="Symbol" w:hint="default"/>
        </w:rPr>
      </w:lvl>
    </w:lvlOverride>
  </w:num>
  <w:num w:numId="4">
    <w:abstractNumId w:val="10"/>
    <w:lvlOverride w:ilvl="0">
      <w:startOverride w:val="1"/>
    </w:lvlOverride>
  </w:num>
  <w:num w:numId="5">
    <w:abstractNumId w:val="3"/>
    <w:lvlOverride w:ilvl="0">
      <w:startOverride w:val="1"/>
      <w:lvl w:ilvl="0">
        <w:start w:val="1"/>
        <w:numFmt w:val="upp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lvl w:ilvl="8">
        <w:numFmt w:val="decimal"/>
        <w:lvlText w:val=""/>
        <w:lvlJc w:val="left"/>
      </w:lvl>
    </w:lvlOverride>
  </w:num>
  <w:num w:numId="6">
    <w:abstractNumId w:val="11"/>
  </w:num>
  <w:num w:numId="7">
    <w:abstractNumId w:val="2"/>
    <w:lvlOverride w:ilvl="0">
      <w:startOverride w:val="1"/>
      <w:lvl w:ilvl="0">
        <w:start w:val="1"/>
        <w:numFmt w:val="upp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lvl w:ilvl="8">
        <w:numFmt w:val="decimal"/>
        <w:lvlText w:val=""/>
        <w:lvlJc w:val="left"/>
      </w:lvl>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
    <w:abstractNumId w:val="8"/>
    <w:lvlOverride w:ilvl="0">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A8F"/>
    <w:rsid w:val="00034A8F"/>
    <w:rsid w:val="00080342"/>
    <w:rsid w:val="00124AD5"/>
    <w:rsid w:val="001B15A2"/>
    <w:rsid w:val="002207C0"/>
    <w:rsid w:val="002B2431"/>
    <w:rsid w:val="0032717E"/>
    <w:rsid w:val="0038730C"/>
    <w:rsid w:val="003A2298"/>
    <w:rsid w:val="003A7EA5"/>
    <w:rsid w:val="003C54C2"/>
    <w:rsid w:val="00412394"/>
    <w:rsid w:val="00473D4C"/>
    <w:rsid w:val="00482D02"/>
    <w:rsid w:val="004F5602"/>
    <w:rsid w:val="005554D0"/>
    <w:rsid w:val="00633AC7"/>
    <w:rsid w:val="0067619C"/>
    <w:rsid w:val="006B25DC"/>
    <w:rsid w:val="006B51CA"/>
    <w:rsid w:val="00730ECF"/>
    <w:rsid w:val="007A45FF"/>
    <w:rsid w:val="007F0C16"/>
    <w:rsid w:val="0083269A"/>
    <w:rsid w:val="00895477"/>
    <w:rsid w:val="009262A2"/>
    <w:rsid w:val="009D23F9"/>
    <w:rsid w:val="00C157D3"/>
    <w:rsid w:val="00CB4B57"/>
    <w:rsid w:val="00DC1234"/>
    <w:rsid w:val="00DC6187"/>
    <w:rsid w:val="00E6483E"/>
    <w:rsid w:val="00EA6C35"/>
    <w:rsid w:val="00EB455F"/>
    <w:rsid w:val="00F923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15568C"/>
  <w15:docId w15:val="{3DCFEFB3-9454-4712-8A92-8BE843B3D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4A8F"/>
    <w:pPr>
      <w:keepNext/>
      <w:spacing w:after="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A8F"/>
    <w:rPr>
      <w:rFonts w:ascii="Arial" w:eastAsia="Times New Roman" w:hAnsi="Arial" w:cs="Times New Roman"/>
      <w:b/>
      <w:sz w:val="24"/>
      <w:szCs w:val="20"/>
    </w:rPr>
  </w:style>
  <w:style w:type="paragraph" w:styleId="BodyTextIndent">
    <w:name w:val="Body Text Indent"/>
    <w:basedOn w:val="Normal"/>
    <w:link w:val="BodyTextIndentChar"/>
    <w:uiPriority w:val="99"/>
    <w:semiHidden/>
    <w:unhideWhenUsed/>
    <w:rsid w:val="00034A8F"/>
    <w:pPr>
      <w:spacing w:after="0" w:line="240" w:lineRule="auto"/>
      <w:ind w:left="117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uiPriority w:val="99"/>
    <w:semiHidden/>
    <w:rsid w:val="00034A8F"/>
    <w:rPr>
      <w:rFonts w:ascii="Arial" w:eastAsia="Times New Roman" w:hAnsi="Arial" w:cs="Times New Roman"/>
      <w:sz w:val="20"/>
      <w:szCs w:val="20"/>
    </w:rPr>
  </w:style>
  <w:style w:type="paragraph" w:styleId="BodyText2">
    <w:name w:val="Body Text 2"/>
    <w:basedOn w:val="Normal"/>
    <w:link w:val="BodyText2Char"/>
    <w:uiPriority w:val="99"/>
    <w:semiHidden/>
    <w:unhideWhenUsed/>
    <w:rsid w:val="00034A8F"/>
    <w:pPr>
      <w:spacing w:after="0" w:line="240" w:lineRule="auto"/>
      <w:jc w:val="both"/>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semiHidden/>
    <w:rsid w:val="00034A8F"/>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034A8F"/>
    <w:pPr>
      <w:spacing w:after="0" w:line="240" w:lineRule="auto"/>
      <w:ind w:left="1440" w:hanging="270"/>
      <w:jc w:val="both"/>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semiHidden/>
    <w:rsid w:val="00034A8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bellgosset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llgossett.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Xylem Inc.</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Nadine Kost</cp:lastModifiedBy>
  <cp:revision>9</cp:revision>
  <cp:lastPrinted>2020-03-12T13:32:00Z</cp:lastPrinted>
  <dcterms:created xsi:type="dcterms:W3CDTF">2019-08-26T15:14:00Z</dcterms:created>
  <dcterms:modified xsi:type="dcterms:W3CDTF">2020-03-18T12:41:00Z</dcterms:modified>
</cp:coreProperties>
</file>